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24" w:rsidRPr="00421B2C" w:rsidRDefault="00E53324" w:rsidP="00E53324">
      <w:pPr>
        <w:pBdr>
          <w:top w:val="single" w:sz="4" w:space="1" w:color="auto" w:shadow="1"/>
          <w:left w:val="single" w:sz="4" w:space="0" w:color="auto" w:shadow="1"/>
          <w:bottom w:val="single" w:sz="4" w:space="1" w:color="auto" w:shadow="1"/>
          <w:right w:val="single" w:sz="4" w:space="4" w:color="auto" w:shadow="1"/>
        </w:pBdr>
        <w:rPr>
          <w:rFonts w:ascii="Arial Narrow" w:hAnsi="Arial Narrow" w:cs="Arial"/>
          <w:b/>
        </w:rPr>
      </w:pPr>
      <w:r>
        <w:rPr>
          <w:rFonts w:ascii="Arial Narrow" w:hAnsi="Arial Narrow" w:cs="Arial"/>
          <w:b/>
        </w:rPr>
        <w:t xml:space="preserve">Medi Herb Berberine Active- </w:t>
      </w:r>
      <w:r w:rsidRPr="00421B2C">
        <w:rPr>
          <w:rFonts w:ascii="Arial Narrow" w:hAnsi="Arial Narrow" w:cs="Arial"/>
          <w:b/>
        </w:rPr>
        <w:t xml:space="preserve">  </w:t>
      </w:r>
      <w:r>
        <w:rPr>
          <w:rFonts w:ascii="Arial Narrow" w:hAnsi="Arial Narrow" w:cs="Arial"/>
          <w:b/>
        </w:rPr>
        <w:t>New product!</w:t>
      </w:r>
    </w:p>
    <w:p w:rsidR="00E53324" w:rsidRDefault="00E53324" w:rsidP="00E53324">
      <w:pPr>
        <w:pBdr>
          <w:top w:val="single" w:sz="4" w:space="1" w:color="auto" w:shadow="1"/>
          <w:left w:val="single" w:sz="4" w:space="0" w:color="auto" w:shadow="1"/>
          <w:bottom w:val="single" w:sz="4" w:space="1" w:color="auto" w:shadow="1"/>
          <w:right w:val="single" w:sz="4" w:space="4" w:color="auto" w:shadow="1"/>
        </w:pBdr>
        <w:rPr>
          <w:rFonts w:ascii="Arial Narrow" w:hAnsi="Arial Narrow"/>
          <w:b/>
        </w:rPr>
      </w:pPr>
      <w:r w:rsidRPr="00421B2C">
        <w:rPr>
          <w:rFonts w:ascii="Arial Narrow" w:hAnsi="Arial Narrow"/>
          <w:b/>
          <w:i/>
        </w:rPr>
        <w:t xml:space="preserve">  *for professional use only</w:t>
      </w:r>
      <w:r w:rsidRPr="00421B2C">
        <w:rPr>
          <w:rFonts w:ascii="Arial Narrow" w:hAnsi="Arial Narrow" w:cs="Arial"/>
          <w:b/>
        </w:rPr>
        <w:tab/>
      </w:r>
      <w:r w:rsidRPr="00421B2C">
        <w:rPr>
          <w:rFonts w:ascii="Arial Narrow" w:hAnsi="Arial Narrow"/>
          <w:b/>
        </w:rPr>
        <w:tab/>
      </w:r>
      <w:r w:rsidRPr="00421B2C">
        <w:rPr>
          <w:rFonts w:ascii="Arial Narrow" w:hAnsi="Arial Narrow"/>
          <w:b/>
        </w:rPr>
        <w:tab/>
        <w:t xml:space="preserve">               </w:t>
      </w:r>
      <w:r>
        <w:rPr>
          <w:rFonts w:ascii="Arial Narrow" w:hAnsi="Arial Narrow" w:cs="Arial"/>
          <w:b/>
        </w:rPr>
        <w:t xml:space="preserve">     Item# M1650   60 oval sized tablets</w:t>
      </w:r>
    </w:p>
    <w:p w:rsidR="00E53324" w:rsidRPr="00E53324" w:rsidRDefault="00E53324" w:rsidP="00E53324">
      <w:pPr>
        <w:rPr>
          <w:rFonts w:ascii="Arial Narrow" w:hAnsi="Arial Narrow"/>
        </w:rPr>
      </w:pPr>
    </w:p>
    <w:p w:rsidR="003F3558" w:rsidRDefault="003F3558" w:rsidP="000D66E7">
      <w:pPr>
        <w:rPr>
          <w:rFonts w:ascii="Arial Narrow" w:hAnsi="Arial Narrow"/>
        </w:rPr>
      </w:pPr>
      <w:r w:rsidRPr="003F3558">
        <w:rPr>
          <w:rFonts w:ascii="Arial Narrow" w:hAnsi="Arial Narrow"/>
        </w:rPr>
        <w:t>Berberine, extracted from </w:t>
      </w:r>
      <w:r w:rsidRPr="003F3558">
        <w:rPr>
          <w:rFonts w:ascii="Arial Narrow" w:hAnsi="Arial Narrow"/>
          <w:i/>
          <w:iCs/>
        </w:rPr>
        <w:t>berberis vulgaris L.</w:t>
      </w:r>
      <w:r w:rsidRPr="003F3558">
        <w:rPr>
          <w:rFonts w:ascii="Arial Narrow" w:hAnsi="Arial Narrow"/>
        </w:rPr>
        <w:t> (root), was an ancient herbal medicine in treating diarrhea. Ongoing experimental and clinical studies have illuminated great potential of berberine in regulation of glucose and lipid homeostasis, cancer growth and inflammation. Furthermore, the lipid lowering effect of berberine is comparable to those conventional lipid drugs but with low toxicity. </w:t>
      </w:r>
      <w:r>
        <w:rPr>
          <w:rFonts w:ascii="Arial Narrow" w:hAnsi="Arial Narrow"/>
        </w:rPr>
        <w:t xml:space="preserve">Berberine and Metformin are considered to be in the same class with similar beneficial effects for metabolic disease. </w:t>
      </w:r>
    </w:p>
    <w:p w:rsidR="003F3558" w:rsidRDefault="003F3558" w:rsidP="000D66E7">
      <w:pPr>
        <w:rPr>
          <w:rFonts w:ascii="Arial Narrow" w:hAnsi="Arial Narrow"/>
        </w:rPr>
      </w:pPr>
    </w:p>
    <w:p w:rsidR="00524006" w:rsidRDefault="000D66E7" w:rsidP="000D66E7">
      <w:pPr>
        <w:rPr>
          <w:rFonts w:ascii="Arial Narrow" w:hAnsi="Arial Narrow"/>
        </w:rPr>
      </w:pPr>
      <w:r>
        <w:rPr>
          <w:rFonts w:ascii="Arial Narrow" w:hAnsi="Arial Narrow"/>
        </w:rPr>
        <w:t>Phellodendron bark has t</w:t>
      </w:r>
      <w:r w:rsidRPr="00C42DDF">
        <w:rPr>
          <w:rFonts w:ascii="Arial Narrow" w:hAnsi="Arial Narrow"/>
        </w:rPr>
        <w:t xml:space="preserve">raditionally </w:t>
      </w:r>
      <w:r>
        <w:rPr>
          <w:rFonts w:ascii="Arial Narrow" w:hAnsi="Arial Narrow"/>
        </w:rPr>
        <w:t xml:space="preserve">been </w:t>
      </w:r>
      <w:r w:rsidRPr="00C42DDF">
        <w:rPr>
          <w:rFonts w:ascii="Arial Narrow" w:hAnsi="Arial Narrow"/>
        </w:rPr>
        <w:t>used to cleanse lower GI and encourage proper balance of intestinal flora</w:t>
      </w:r>
      <w:r>
        <w:rPr>
          <w:rFonts w:ascii="Arial Narrow" w:hAnsi="Arial Narrow"/>
        </w:rPr>
        <w:t xml:space="preserve">. This in turn, </w:t>
      </w:r>
      <w:r w:rsidRPr="00C42DDF">
        <w:rPr>
          <w:rFonts w:ascii="Arial Narrow" w:hAnsi="Arial Narrow"/>
        </w:rPr>
        <w:t>helps insure that the body isn’t exposed to toxins caused by overgrowth of unhealthy bacteria.</w:t>
      </w:r>
      <w:r>
        <w:rPr>
          <w:rFonts w:ascii="Arial Narrow" w:hAnsi="Arial Narrow"/>
        </w:rPr>
        <w:t xml:space="preserve"> It inhibits pathogenic bacteria including</w:t>
      </w:r>
      <w:r w:rsidRPr="00C42DDF">
        <w:rPr>
          <w:rFonts w:ascii="Arial Narrow" w:hAnsi="Arial Narrow"/>
        </w:rPr>
        <w:t xml:space="preserve"> </w:t>
      </w:r>
      <w:r w:rsidR="003D36A1">
        <w:rPr>
          <w:rFonts w:ascii="Arial Narrow" w:hAnsi="Arial Narrow"/>
        </w:rPr>
        <w:t>E Coli</w:t>
      </w:r>
      <w:r>
        <w:rPr>
          <w:rFonts w:ascii="Arial Narrow" w:hAnsi="Arial Narrow"/>
        </w:rPr>
        <w:t xml:space="preserve">- which </w:t>
      </w:r>
      <w:r w:rsidR="00524006">
        <w:rPr>
          <w:rFonts w:ascii="Arial Narrow" w:hAnsi="Arial Narrow"/>
        </w:rPr>
        <w:t>“sticks” to intestinal epithelial cells.</w:t>
      </w:r>
    </w:p>
    <w:p w:rsidR="00D320FD" w:rsidRDefault="00D320FD" w:rsidP="000D66E7">
      <w:pPr>
        <w:rPr>
          <w:rFonts w:ascii="Arial Narrow" w:hAnsi="Arial Narrow"/>
        </w:rPr>
      </w:pPr>
    </w:p>
    <w:p w:rsidR="000D66E7" w:rsidRPr="00C42DDF" w:rsidRDefault="000D66E7" w:rsidP="000D66E7">
      <w:pPr>
        <w:rPr>
          <w:rFonts w:ascii="Arial Narrow" w:hAnsi="Arial Narrow"/>
        </w:rPr>
      </w:pPr>
      <w:r w:rsidRPr="00C42DDF">
        <w:rPr>
          <w:rFonts w:ascii="Arial Narrow" w:hAnsi="Arial Narrow"/>
        </w:rPr>
        <w:t>SIBO- must have killing strategy-be more aggressive and longer than</w:t>
      </w:r>
      <w:r>
        <w:rPr>
          <w:rFonts w:ascii="Arial Narrow" w:hAnsi="Arial Narrow"/>
        </w:rPr>
        <w:t xml:space="preserve"> </w:t>
      </w:r>
      <w:r w:rsidR="0031430A">
        <w:rPr>
          <w:rFonts w:ascii="Arial Narrow" w:hAnsi="Arial Narrow"/>
        </w:rPr>
        <w:t xml:space="preserve">traditional </w:t>
      </w:r>
      <w:r w:rsidRPr="00C42DDF">
        <w:rPr>
          <w:rFonts w:ascii="Arial Narrow" w:hAnsi="Arial Narrow"/>
        </w:rPr>
        <w:t>weed and feed protocol</w:t>
      </w:r>
      <w:r>
        <w:rPr>
          <w:rFonts w:ascii="Arial Narrow" w:hAnsi="Arial Narrow"/>
        </w:rPr>
        <w:t xml:space="preserve">. </w:t>
      </w:r>
    </w:p>
    <w:p w:rsidR="000D66E7" w:rsidRPr="00C42DDF" w:rsidRDefault="000D66E7" w:rsidP="000D66E7">
      <w:pPr>
        <w:rPr>
          <w:rFonts w:ascii="Arial Narrow" w:hAnsi="Arial Narrow"/>
        </w:rPr>
      </w:pPr>
      <w:r>
        <w:rPr>
          <w:rFonts w:ascii="Arial Narrow" w:hAnsi="Arial Narrow"/>
        </w:rPr>
        <w:t xml:space="preserve">Use MH </w:t>
      </w:r>
      <w:r w:rsidR="00C304C0">
        <w:rPr>
          <w:rFonts w:ascii="Arial Narrow" w:hAnsi="Arial Narrow"/>
        </w:rPr>
        <w:t xml:space="preserve">Gut Flora Complex, </w:t>
      </w:r>
      <w:r>
        <w:rPr>
          <w:rFonts w:ascii="Arial Narrow" w:hAnsi="Arial Narrow"/>
        </w:rPr>
        <w:t>Andrographis cx, B</w:t>
      </w:r>
      <w:r w:rsidRPr="00C42DDF">
        <w:rPr>
          <w:rFonts w:ascii="Arial Narrow" w:hAnsi="Arial Narrow"/>
        </w:rPr>
        <w:t xml:space="preserve">erberine </w:t>
      </w:r>
      <w:r>
        <w:rPr>
          <w:rFonts w:ascii="Arial Narrow" w:hAnsi="Arial Narrow"/>
        </w:rPr>
        <w:t>Active and M</w:t>
      </w:r>
      <w:r w:rsidRPr="00C42DDF">
        <w:rPr>
          <w:rFonts w:ascii="Arial Narrow" w:hAnsi="Arial Narrow"/>
        </w:rPr>
        <w:t>yrrh forte to kill</w:t>
      </w:r>
      <w:r w:rsidR="0031430A">
        <w:rPr>
          <w:rFonts w:ascii="Arial Narrow" w:hAnsi="Arial Narrow"/>
        </w:rPr>
        <w:t>/weed</w:t>
      </w:r>
      <w:r>
        <w:rPr>
          <w:rFonts w:ascii="Arial Narrow" w:hAnsi="Arial Narrow"/>
        </w:rPr>
        <w:t xml:space="preserve"> and </w:t>
      </w:r>
    </w:p>
    <w:p w:rsidR="000D66E7" w:rsidRDefault="000D66E7" w:rsidP="000D66E7">
      <w:pPr>
        <w:rPr>
          <w:rFonts w:ascii="Arial Narrow" w:hAnsi="Arial Narrow"/>
        </w:rPr>
      </w:pPr>
      <w:r>
        <w:rPr>
          <w:rFonts w:ascii="Arial Narrow" w:hAnsi="Arial Narrow"/>
        </w:rPr>
        <w:t xml:space="preserve">SP </w:t>
      </w:r>
      <w:r w:rsidRPr="00C42DDF">
        <w:rPr>
          <w:rFonts w:ascii="Arial Narrow" w:hAnsi="Arial Narrow"/>
        </w:rPr>
        <w:t>ProSynbiotic</w:t>
      </w:r>
      <w:r>
        <w:rPr>
          <w:rFonts w:ascii="Arial Narrow" w:hAnsi="Arial Narrow"/>
        </w:rPr>
        <w:t>, W</w:t>
      </w:r>
      <w:r w:rsidRPr="00C42DDF">
        <w:rPr>
          <w:rFonts w:ascii="Arial Narrow" w:hAnsi="Arial Narrow"/>
        </w:rPr>
        <w:t xml:space="preserve">hole food fiber, </w:t>
      </w:r>
      <w:r>
        <w:rPr>
          <w:rFonts w:ascii="Arial Narrow" w:hAnsi="Arial Narrow"/>
        </w:rPr>
        <w:t xml:space="preserve">and MH </w:t>
      </w:r>
      <w:r w:rsidRPr="00C42DDF">
        <w:rPr>
          <w:rFonts w:ascii="Arial Narrow" w:hAnsi="Arial Narrow"/>
        </w:rPr>
        <w:t>Vitanox to feed</w:t>
      </w:r>
      <w:r>
        <w:rPr>
          <w:rFonts w:ascii="Arial Narrow" w:hAnsi="Arial Narrow"/>
        </w:rPr>
        <w:t xml:space="preserve"> good bacteria. </w:t>
      </w:r>
    </w:p>
    <w:p w:rsidR="000D66E7" w:rsidRDefault="000D66E7" w:rsidP="000D66E7">
      <w:pPr>
        <w:rPr>
          <w:rFonts w:ascii="Arial Narrow" w:hAnsi="Arial Narrow"/>
        </w:rPr>
      </w:pPr>
    </w:p>
    <w:p w:rsidR="004A68CA" w:rsidRDefault="0039184D" w:rsidP="00D8674D">
      <w:pPr>
        <w:rPr>
          <w:rFonts w:ascii="Arial Narrow" w:hAnsi="Arial Narrow"/>
        </w:rPr>
      </w:pPr>
      <w:r>
        <w:rPr>
          <w:rFonts w:ascii="Arial Narrow" w:hAnsi="Arial Narrow"/>
        </w:rPr>
        <w:t xml:space="preserve">POTENCY: </w:t>
      </w:r>
      <w:r w:rsidR="00B00198" w:rsidRPr="00BD0C9F">
        <w:rPr>
          <w:rFonts w:ascii="Arial Narrow" w:hAnsi="Arial Narrow"/>
        </w:rPr>
        <w:t xml:space="preserve">MH Berberine Active contains: </w:t>
      </w:r>
      <w:r w:rsidR="00D8674D" w:rsidRPr="00BD0C9F">
        <w:rPr>
          <w:rFonts w:ascii="Arial Narrow" w:hAnsi="Arial Narrow"/>
        </w:rPr>
        <w:t xml:space="preserve">200 mg berberine per tablet. </w:t>
      </w:r>
      <w:r w:rsidR="00D8674D" w:rsidRPr="00C42DDF">
        <w:rPr>
          <w:rFonts w:ascii="Arial Narrow" w:hAnsi="Arial Narrow"/>
        </w:rPr>
        <w:t xml:space="preserve">Berberine is anti-Protozoa, </w:t>
      </w:r>
      <w:r w:rsidR="00D8674D">
        <w:rPr>
          <w:rFonts w:ascii="Arial Narrow" w:hAnsi="Arial Narrow"/>
        </w:rPr>
        <w:t>anti-</w:t>
      </w:r>
      <w:r w:rsidR="00D8674D" w:rsidRPr="00C42DDF">
        <w:rPr>
          <w:rFonts w:ascii="Arial Narrow" w:hAnsi="Arial Narrow"/>
        </w:rPr>
        <w:t xml:space="preserve">bacteria and </w:t>
      </w:r>
      <w:r w:rsidR="00D8674D">
        <w:rPr>
          <w:rFonts w:ascii="Arial Narrow" w:hAnsi="Arial Narrow"/>
        </w:rPr>
        <w:t>anti-fungal.</w:t>
      </w:r>
      <w:r w:rsidR="00D8674D" w:rsidRPr="002A518B">
        <w:rPr>
          <w:rFonts w:ascii="Arial Narrow" w:hAnsi="Arial Narrow"/>
        </w:rPr>
        <w:t xml:space="preserve"> </w:t>
      </w:r>
      <w:r w:rsidR="004F72A7">
        <w:rPr>
          <w:rFonts w:ascii="Arial Narrow" w:hAnsi="Arial Narrow"/>
        </w:rPr>
        <w:t>W</w:t>
      </w:r>
      <w:r w:rsidR="00D8674D" w:rsidRPr="00C42DDF">
        <w:rPr>
          <w:rFonts w:ascii="Arial Narrow" w:hAnsi="Arial Narrow"/>
        </w:rPr>
        <w:t>on’t kill good bacteria- won’t induce flora imbalance</w:t>
      </w:r>
      <w:r w:rsidR="00D8674D">
        <w:rPr>
          <w:rFonts w:ascii="Arial Narrow" w:hAnsi="Arial Narrow"/>
        </w:rPr>
        <w:t xml:space="preserve">. </w:t>
      </w:r>
      <w:r w:rsidR="00D8674D" w:rsidRPr="00C42DDF">
        <w:rPr>
          <w:rFonts w:ascii="Arial Narrow" w:hAnsi="Arial Narrow"/>
        </w:rPr>
        <w:t>Can be used long term</w:t>
      </w:r>
      <w:r w:rsidR="00D8674D">
        <w:rPr>
          <w:rFonts w:ascii="Arial Narrow" w:hAnsi="Arial Narrow"/>
        </w:rPr>
        <w:t xml:space="preserve">. </w:t>
      </w:r>
      <w:r w:rsidR="00D8674D" w:rsidRPr="00C42DDF">
        <w:rPr>
          <w:rFonts w:ascii="Arial Narrow" w:hAnsi="Arial Narrow"/>
        </w:rPr>
        <w:t>Gut issues including constipation in high potencies &gt;600 mg</w:t>
      </w:r>
      <w:r>
        <w:rPr>
          <w:rFonts w:ascii="Arial Narrow" w:hAnsi="Arial Narrow"/>
        </w:rPr>
        <w:t xml:space="preserve">. </w:t>
      </w:r>
      <w:r w:rsidR="00D8674D" w:rsidRPr="00C42DDF">
        <w:rPr>
          <w:rFonts w:ascii="Arial Narrow" w:hAnsi="Arial Narrow"/>
        </w:rPr>
        <w:t xml:space="preserve">Trials use much higher amounts but Kerry recommends starting around 400-600 mg (2-3 tabs daily). Build up to 800 mg </w:t>
      </w:r>
    </w:p>
    <w:p w:rsidR="00D320FD" w:rsidRDefault="00D8674D" w:rsidP="00D8674D">
      <w:pPr>
        <w:rPr>
          <w:rFonts w:ascii="Arial Narrow" w:hAnsi="Arial Narrow"/>
        </w:rPr>
      </w:pPr>
      <w:bookmarkStart w:id="0" w:name="_GoBack"/>
      <w:bookmarkEnd w:id="0"/>
      <w:r>
        <w:rPr>
          <w:rFonts w:ascii="Arial Narrow" w:hAnsi="Arial Narrow"/>
        </w:rPr>
        <w:t>1 tablet MH Milk Thistle Forte (Silymarin)</w:t>
      </w:r>
    </w:p>
    <w:p w:rsidR="00D8674D" w:rsidRDefault="00D320FD" w:rsidP="00D320FD">
      <w:pPr>
        <w:pStyle w:val="NormalWeb"/>
        <w:shd w:val="clear" w:color="auto" w:fill="FFFFFF"/>
        <w:spacing w:before="120" w:beforeAutospacing="0" w:after="120" w:afterAutospacing="0" w:line="252" w:lineRule="atLeast"/>
        <w:jc w:val="both"/>
        <w:rPr>
          <w:rFonts w:ascii="Arial Narrow" w:hAnsi="Arial Narrow"/>
        </w:rPr>
      </w:pPr>
      <w:r>
        <w:rPr>
          <w:rFonts w:ascii="Arial Narrow" w:hAnsi="Arial Narrow"/>
        </w:rPr>
        <w:t xml:space="preserve">RADIATION EXPOSURE: </w:t>
      </w:r>
      <w:r w:rsidRPr="00D320FD">
        <w:rPr>
          <w:rFonts w:ascii="Arial Narrow" w:eastAsiaTheme="minorHAnsi" w:hAnsi="Arial Narrow" w:cstheme="minorBidi"/>
          <w:sz w:val="22"/>
          <w:szCs w:val="22"/>
        </w:rPr>
        <w:t xml:space="preserve">Medi Herb Berberine Complex-2 clinical trials where 400 mg Berberine were given daily showed significant improvement in protection against radiation exposure. </w:t>
      </w:r>
    </w:p>
    <w:p w:rsidR="000C55E3" w:rsidRPr="00BD0C9F" w:rsidRDefault="000C55E3" w:rsidP="000C55E3">
      <w:pPr>
        <w:rPr>
          <w:rFonts w:ascii="Arial Narrow" w:hAnsi="Arial Narrow"/>
        </w:rPr>
      </w:pPr>
      <w:r w:rsidRPr="00BD0C9F">
        <w:rPr>
          <w:rFonts w:ascii="Arial Narrow" w:hAnsi="Arial Narrow"/>
        </w:rPr>
        <w:t>ENHANCES ANTIOXIDANT PRODUCTION OF:   SOD, c</w:t>
      </w:r>
      <w:r w:rsidR="0085022F">
        <w:rPr>
          <w:rFonts w:ascii="Arial Narrow" w:hAnsi="Arial Narrow"/>
        </w:rPr>
        <w:t>atalase, glutathione peroxidase</w:t>
      </w:r>
    </w:p>
    <w:p w:rsidR="00A60E69" w:rsidRDefault="000C55E3" w:rsidP="000C55E3">
      <w:pPr>
        <w:rPr>
          <w:rFonts w:ascii="Arial Narrow" w:hAnsi="Arial Narrow"/>
        </w:rPr>
      </w:pPr>
      <w:r w:rsidRPr="00BD0C9F">
        <w:rPr>
          <w:rFonts w:ascii="Arial Narrow" w:hAnsi="Arial Narrow"/>
        </w:rPr>
        <w:t xml:space="preserve">Clinical trials of at least 300 mg. Phellodendron bark revealed increase of SOD with decrease of free radicals. </w:t>
      </w:r>
    </w:p>
    <w:p w:rsidR="00A60E69" w:rsidRDefault="00A60E69" w:rsidP="000C55E3">
      <w:pPr>
        <w:rPr>
          <w:rFonts w:ascii="Arial Narrow" w:hAnsi="Arial Narrow"/>
        </w:rPr>
      </w:pPr>
    </w:p>
    <w:p w:rsidR="0023662F" w:rsidRDefault="000C55E3" w:rsidP="000C55E3">
      <w:pPr>
        <w:rPr>
          <w:rFonts w:ascii="Arial Narrow" w:hAnsi="Arial Narrow"/>
        </w:rPr>
      </w:pPr>
      <w:r w:rsidRPr="00BD0C9F">
        <w:rPr>
          <w:rFonts w:ascii="Arial Narrow" w:hAnsi="Arial Narrow"/>
        </w:rPr>
        <w:t xml:space="preserve">Supports levels of liver enzymes and increases antioxidant levels in liver. </w:t>
      </w:r>
      <w:r w:rsidR="0085022F">
        <w:rPr>
          <w:rFonts w:ascii="Arial Narrow" w:hAnsi="Arial Narrow"/>
        </w:rPr>
        <w:t xml:space="preserve">Support for lipedema </w:t>
      </w:r>
      <w:r w:rsidR="00441FE7" w:rsidRPr="00C42DDF">
        <w:rPr>
          <w:rFonts w:ascii="Arial Narrow" w:hAnsi="Arial Narrow"/>
        </w:rPr>
        <w:t xml:space="preserve">high cholesterol: </w:t>
      </w:r>
      <w:r w:rsidR="00630D3B" w:rsidRPr="00EA2A2B">
        <w:rPr>
          <w:rFonts w:ascii="Arial Narrow" w:hAnsi="Arial Narrow"/>
        </w:rPr>
        <w:t>Lowers blood fats and blood glucose</w:t>
      </w:r>
      <w:r w:rsidR="00630D3B">
        <w:rPr>
          <w:rFonts w:ascii="Arial Narrow" w:hAnsi="Arial Narrow"/>
        </w:rPr>
        <w:t xml:space="preserve">. Used for </w:t>
      </w:r>
      <w:r w:rsidR="00630D3B" w:rsidRPr="00EA2A2B">
        <w:rPr>
          <w:rFonts w:ascii="Arial Narrow" w:hAnsi="Arial Narrow"/>
        </w:rPr>
        <w:t>Fatty liver disease, heart arrhythmias</w:t>
      </w:r>
      <w:r w:rsidR="00630D3B">
        <w:rPr>
          <w:rFonts w:ascii="Arial Narrow" w:hAnsi="Arial Narrow"/>
        </w:rPr>
        <w:t xml:space="preserve">. </w:t>
      </w:r>
      <w:r w:rsidRPr="00BD0C9F">
        <w:rPr>
          <w:rFonts w:ascii="Arial Narrow" w:hAnsi="Arial Narrow"/>
        </w:rPr>
        <w:t>Use with ginkgo to help protect healthy cells against radiation. Tonic to entire body to improve energy, vigor, and strength.</w:t>
      </w:r>
      <w:r w:rsidR="00A60E69" w:rsidRPr="00A60E69">
        <w:rPr>
          <w:rFonts w:ascii="Arial Narrow" w:hAnsi="Arial Narrow"/>
        </w:rPr>
        <w:t xml:space="preserve"> </w:t>
      </w:r>
      <w:r w:rsidR="00A60E69" w:rsidRPr="007840B9">
        <w:rPr>
          <w:rFonts w:ascii="Arial Narrow" w:hAnsi="Arial Narrow"/>
        </w:rPr>
        <w:t>36% reduction in Metabolic Syndrome-lowered triglycerides and cholesterol. Studied with diabetes</w:t>
      </w:r>
      <w:r w:rsidR="00A555B6">
        <w:rPr>
          <w:rFonts w:ascii="Arial Narrow" w:hAnsi="Arial Narrow"/>
        </w:rPr>
        <w:t xml:space="preserve">- </w:t>
      </w:r>
      <w:r w:rsidR="00A60E69" w:rsidRPr="007840B9">
        <w:rPr>
          <w:rFonts w:ascii="Arial Narrow" w:hAnsi="Arial Narrow"/>
        </w:rPr>
        <w:t>Worked as well to control blood glucose and hemoglobin a1c-insulin resistance dropped by 26% as medications in 6 clinical trials</w:t>
      </w:r>
      <w:r w:rsidR="00A555B6">
        <w:rPr>
          <w:rFonts w:ascii="Arial Narrow" w:hAnsi="Arial Narrow"/>
        </w:rPr>
        <w:t xml:space="preserve">. </w:t>
      </w:r>
      <w:r w:rsidR="00A60E69" w:rsidRPr="007840B9">
        <w:rPr>
          <w:rFonts w:ascii="Arial Narrow" w:hAnsi="Arial Narrow"/>
        </w:rPr>
        <w:t>Still has value-gives better result than conventional drug alone</w:t>
      </w:r>
      <w:r w:rsidR="008204FA">
        <w:rPr>
          <w:rFonts w:ascii="Arial Narrow" w:hAnsi="Arial Narrow"/>
        </w:rPr>
        <w:t xml:space="preserve">. </w:t>
      </w:r>
      <w:r w:rsidR="0023662F" w:rsidRPr="00BD0C9F">
        <w:rPr>
          <w:rFonts w:ascii="Arial Narrow" w:hAnsi="Arial Narrow"/>
        </w:rPr>
        <w:t>Metabolic, GI health and liver function health.</w:t>
      </w:r>
      <w:r w:rsidR="008204FA">
        <w:rPr>
          <w:rFonts w:ascii="Arial Narrow" w:hAnsi="Arial Narrow"/>
        </w:rPr>
        <w:t xml:space="preserve"> </w:t>
      </w:r>
      <w:r w:rsidR="0023662F" w:rsidRPr="00BD0C9F">
        <w:rPr>
          <w:rFonts w:ascii="Arial Narrow" w:hAnsi="Arial Narrow"/>
        </w:rPr>
        <w:t>Works great with Metabol complex.</w:t>
      </w:r>
    </w:p>
    <w:p w:rsidR="00A60E69" w:rsidRDefault="00A60E69" w:rsidP="000C55E3">
      <w:pPr>
        <w:rPr>
          <w:rFonts w:ascii="Arial Narrow" w:hAnsi="Arial Narrow"/>
        </w:rPr>
      </w:pPr>
    </w:p>
    <w:p w:rsidR="000C55E3" w:rsidRDefault="00A60E69" w:rsidP="000C55E3">
      <w:pPr>
        <w:rPr>
          <w:rFonts w:ascii="Arial Narrow" w:hAnsi="Arial Narrow"/>
        </w:rPr>
      </w:pPr>
      <w:r>
        <w:rPr>
          <w:rFonts w:ascii="Arial Narrow" w:hAnsi="Arial Narrow"/>
        </w:rPr>
        <w:t xml:space="preserve">IMPROVES MITOCHONDRIAL FUNCTION: </w:t>
      </w:r>
      <w:r w:rsidR="008C3190" w:rsidRPr="008C3190">
        <w:rPr>
          <w:rFonts w:ascii="Arial Narrow" w:hAnsi="Arial Narrow"/>
        </w:rPr>
        <w:t xml:space="preserve">AMPK is involved in reducing fat </w:t>
      </w:r>
      <w:r w:rsidR="0080728B" w:rsidRPr="008C3190">
        <w:rPr>
          <w:rFonts w:ascii="Arial Narrow" w:hAnsi="Arial Narrow"/>
        </w:rPr>
        <w:t>storage, regulating</w:t>
      </w:r>
      <w:r w:rsidR="008C3190" w:rsidRPr="008C3190">
        <w:rPr>
          <w:rFonts w:ascii="Arial Narrow" w:hAnsi="Arial Narrow"/>
        </w:rPr>
        <w:t xml:space="preserve"> glucose </w:t>
      </w:r>
      <w:r w:rsidR="0080728B" w:rsidRPr="008C3190">
        <w:rPr>
          <w:rFonts w:ascii="Arial Narrow" w:hAnsi="Arial Narrow"/>
        </w:rPr>
        <w:t>uptake, creating</w:t>
      </w:r>
      <w:r w:rsidR="008C3190" w:rsidRPr="008C3190">
        <w:rPr>
          <w:rFonts w:ascii="Arial Narrow" w:hAnsi="Arial Narrow"/>
        </w:rPr>
        <w:t xml:space="preserve"> new mitochondria, and eliminating cellular garbage that accumulates inside aging cells.</w:t>
      </w:r>
      <w:r w:rsidR="0080728B">
        <w:rPr>
          <w:rFonts w:ascii="Arial Narrow" w:hAnsi="Arial Narrow"/>
        </w:rPr>
        <w:t xml:space="preserve"> </w:t>
      </w:r>
      <w:r w:rsidR="00034352">
        <w:rPr>
          <w:rFonts w:ascii="Arial Narrow" w:hAnsi="Arial Narrow"/>
        </w:rPr>
        <w:t>Mitochondria</w:t>
      </w:r>
      <w:r>
        <w:rPr>
          <w:rFonts w:ascii="Arial Narrow" w:hAnsi="Arial Narrow"/>
        </w:rPr>
        <w:t xml:space="preserve"> are </w:t>
      </w:r>
      <w:r w:rsidRPr="00EA2A2B">
        <w:rPr>
          <w:rFonts w:ascii="Arial Narrow" w:hAnsi="Arial Narrow"/>
        </w:rPr>
        <w:t>very prone to damage-similar to trading in old car and recycles the parts (mitophagy</w:t>
      </w:r>
      <w:r w:rsidR="0080728B">
        <w:rPr>
          <w:rFonts w:ascii="Arial Narrow" w:hAnsi="Arial Narrow"/>
        </w:rPr>
        <w:t>-removal of damaged mitochondrial</w:t>
      </w:r>
      <w:r w:rsidRPr="00EA2A2B">
        <w:rPr>
          <w:rFonts w:ascii="Arial Narrow" w:hAnsi="Arial Narrow"/>
        </w:rPr>
        <w:t xml:space="preserve">). </w:t>
      </w:r>
    </w:p>
    <w:p w:rsidR="003F3558" w:rsidRDefault="003F3558" w:rsidP="000C55E3">
      <w:pPr>
        <w:rPr>
          <w:rFonts w:ascii="Arial Narrow" w:hAnsi="Arial Narrow"/>
        </w:rPr>
      </w:pPr>
    </w:p>
    <w:p w:rsidR="001A6B71" w:rsidRDefault="000C55E3" w:rsidP="0023662F">
      <w:pPr>
        <w:rPr>
          <w:rFonts w:ascii="Arial Narrow" w:hAnsi="Arial Narrow"/>
        </w:rPr>
      </w:pPr>
      <w:r>
        <w:rPr>
          <w:rFonts w:ascii="Arial Narrow" w:hAnsi="Arial Narrow"/>
        </w:rPr>
        <w:t xml:space="preserve">ABOUT AMPK: </w:t>
      </w:r>
    </w:p>
    <w:p w:rsidR="001A6B71" w:rsidRDefault="001A6B71" w:rsidP="0023662F">
      <w:pPr>
        <w:rPr>
          <w:rFonts w:ascii="Arial Narrow" w:hAnsi="Arial Narrow"/>
        </w:rPr>
      </w:pPr>
    </w:p>
    <w:p w:rsidR="00293025" w:rsidRPr="00293025" w:rsidRDefault="00293025" w:rsidP="00293025">
      <w:pPr>
        <w:numPr>
          <w:ilvl w:val="0"/>
          <w:numId w:val="1"/>
        </w:numPr>
        <w:ind w:left="225"/>
        <w:jc w:val="left"/>
        <w:rPr>
          <w:rFonts w:ascii="Arial Narrow" w:hAnsi="Arial Narrow"/>
        </w:rPr>
      </w:pPr>
      <w:r w:rsidRPr="00293025">
        <w:rPr>
          <w:rFonts w:ascii="Arial Narrow" w:hAnsi="Arial Narrow"/>
        </w:rPr>
        <w:t>AMPK is the “switch” that is the link between metabolic disease, inflammation, and longevity. This “switch” tells our cells when to store and generate energy-containing molecules such as fat, and when to “hunker down” and use existing energy stores.</w:t>
      </w:r>
    </w:p>
    <w:p w:rsidR="00293025" w:rsidRPr="00293025" w:rsidRDefault="00293025" w:rsidP="00293025">
      <w:pPr>
        <w:numPr>
          <w:ilvl w:val="0"/>
          <w:numId w:val="1"/>
        </w:numPr>
        <w:ind w:left="225"/>
        <w:jc w:val="left"/>
        <w:rPr>
          <w:rFonts w:ascii="Arial Narrow" w:hAnsi="Arial Narrow"/>
        </w:rPr>
      </w:pPr>
      <w:r w:rsidRPr="00293025">
        <w:rPr>
          <w:rFonts w:ascii="Arial Narrow" w:hAnsi="Arial Narrow"/>
        </w:rPr>
        <w:t>When switched “on,” AMPK triggers the use of stored energy from fats, enhances removal of fats and sugar from the blood, increases production of mitochondria, and reduces inflammation and cellular “junk.”</w:t>
      </w:r>
    </w:p>
    <w:p w:rsidR="00293025" w:rsidRPr="00293025" w:rsidRDefault="00293025" w:rsidP="00293025">
      <w:pPr>
        <w:numPr>
          <w:ilvl w:val="0"/>
          <w:numId w:val="1"/>
        </w:numPr>
        <w:ind w:left="225"/>
        <w:jc w:val="left"/>
        <w:rPr>
          <w:rFonts w:ascii="Arial Narrow" w:hAnsi="Arial Narrow"/>
        </w:rPr>
      </w:pPr>
      <w:r w:rsidRPr="00293025">
        <w:rPr>
          <w:rFonts w:ascii="Arial Narrow" w:hAnsi="Arial Narrow"/>
        </w:rPr>
        <w:t>Calorie restriction and vigorous exercise activate AMPK, shrinking body fat stores (especially in the belly region), lowering blood sugar and lipid levels, and producing other beneficial effects that retard the aging process.</w:t>
      </w:r>
    </w:p>
    <w:p w:rsidR="000C55E3" w:rsidRPr="00C35B36" w:rsidRDefault="00293025" w:rsidP="00C47E0A">
      <w:pPr>
        <w:numPr>
          <w:ilvl w:val="0"/>
          <w:numId w:val="1"/>
        </w:numPr>
        <w:ind w:left="225"/>
        <w:jc w:val="left"/>
        <w:rPr>
          <w:rFonts w:ascii="Arial Narrow" w:hAnsi="Arial Narrow"/>
        </w:rPr>
      </w:pPr>
      <w:r w:rsidRPr="00293025">
        <w:rPr>
          <w:rFonts w:ascii="Arial Narrow" w:hAnsi="Arial Narrow"/>
        </w:rPr>
        <w:t>The drug metformin also activates AMPK, with similar body-wide results.</w:t>
      </w:r>
      <w:r w:rsidR="001A6B71" w:rsidRPr="00C35B36">
        <w:rPr>
          <w:rFonts w:ascii="Arial Narrow" w:hAnsi="Arial Narrow"/>
        </w:rPr>
        <w:t xml:space="preserve"> MH Berberine and Resveratrol</w:t>
      </w:r>
      <w:r w:rsidR="00034352" w:rsidRPr="00C35B36">
        <w:rPr>
          <w:rFonts w:ascii="Arial Narrow" w:hAnsi="Arial Narrow"/>
        </w:rPr>
        <w:t xml:space="preserve"> (Herba Vital contains 36 mg</w:t>
      </w:r>
      <w:r w:rsidR="001A6B71" w:rsidRPr="00C35B36">
        <w:rPr>
          <w:rFonts w:ascii="Arial Narrow" w:hAnsi="Arial Narrow"/>
        </w:rPr>
        <w:t xml:space="preserve">) are key herbs that affect AMPK. Berberine has low bioavailability-most passes thru digestive tract via p glycoprotein. Silymarin inhibits p glycoprotein-thus allowing Berberine to stick to the gut wall longer. Protein in GI tract that will pump berberine back out. Milk thistle prevents this and improves bioavailability of berberine. Berberine should always be taken with some milk thistle. </w:t>
      </w:r>
    </w:p>
    <w:p w:rsidR="00A60E69" w:rsidRDefault="00A60E69" w:rsidP="000C55E3">
      <w:pPr>
        <w:rPr>
          <w:rFonts w:ascii="Arial Narrow" w:hAnsi="Arial Narrow"/>
        </w:rPr>
      </w:pPr>
    </w:p>
    <w:p w:rsidR="00454D0F" w:rsidRDefault="00A60E69">
      <w:pPr>
        <w:rPr>
          <w:rFonts w:ascii="Arial Narrow" w:hAnsi="Arial Narrow"/>
        </w:rPr>
      </w:pPr>
      <w:r>
        <w:rPr>
          <w:rFonts w:ascii="Arial Narrow" w:hAnsi="Arial Narrow"/>
        </w:rPr>
        <w:t xml:space="preserve">BEST USE OF: </w:t>
      </w:r>
      <w:r w:rsidRPr="001914BD">
        <w:rPr>
          <w:rFonts w:ascii="Arial Narrow" w:hAnsi="Arial Narrow"/>
        </w:rPr>
        <w:t xml:space="preserve">Berberine is alkaloid </w:t>
      </w:r>
      <w:r>
        <w:rPr>
          <w:rFonts w:ascii="Arial Narrow" w:hAnsi="Arial Narrow"/>
        </w:rPr>
        <w:t xml:space="preserve">and has reaction </w:t>
      </w:r>
      <w:r w:rsidR="005C7A01">
        <w:rPr>
          <w:rFonts w:ascii="Arial Narrow" w:hAnsi="Arial Narrow"/>
        </w:rPr>
        <w:t>with tannins</w:t>
      </w:r>
      <w:r>
        <w:rPr>
          <w:rFonts w:ascii="Arial Narrow" w:hAnsi="Arial Narrow"/>
        </w:rPr>
        <w:t xml:space="preserve"> (</w:t>
      </w:r>
      <w:r w:rsidRPr="001914BD">
        <w:rPr>
          <w:rFonts w:ascii="Arial Narrow" w:hAnsi="Arial Narrow"/>
        </w:rPr>
        <w:t>Black, green, peppermint tea, grapeseed extract, Vitanox</w:t>
      </w:r>
      <w:r>
        <w:rPr>
          <w:rFonts w:ascii="Arial Narrow" w:hAnsi="Arial Narrow"/>
        </w:rPr>
        <w:t>)</w:t>
      </w:r>
      <w:r w:rsidRPr="001914BD">
        <w:rPr>
          <w:rFonts w:ascii="Arial Narrow" w:hAnsi="Arial Narrow"/>
        </w:rPr>
        <w:t>. Take 2 hours away from tannins</w:t>
      </w:r>
      <w:r>
        <w:rPr>
          <w:rFonts w:ascii="Arial Narrow" w:hAnsi="Arial Narrow"/>
        </w:rPr>
        <w:t xml:space="preserve"> or medications. </w:t>
      </w:r>
    </w:p>
    <w:p w:rsidR="005C7A01" w:rsidRDefault="005C7A01" w:rsidP="005C7A01">
      <w:pPr>
        <w:tabs>
          <w:tab w:val="left" w:pos="4125"/>
        </w:tabs>
        <w:rPr>
          <w:rFonts w:ascii="Arial Narrow" w:hAnsi="Arial Narrow"/>
        </w:rPr>
      </w:pPr>
      <w:r>
        <w:rPr>
          <w:rFonts w:ascii="Arial Narrow" w:hAnsi="Arial Narrow"/>
        </w:rPr>
        <w:tab/>
      </w:r>
    </w:p>
    <w:p w:rsidR="00C5027E" w:rsidRDefault="004E250F">
      <w:pPr>
        <w:rPr>
          <w:rFonts w:ascii="Arial Narrow" w:hAnsi="Arial Narrow"/>
        </w:rPr>
      </w:pPr>
      <w:hyperlink r:id="rId8" w:history="1">
        <w:r w:rsidR="00131337" w:rsidRPr="008C3190">
          <w:rPr>
            <w:rFonts w:ascii="Arial Narrow" w:hAnsi="Arial Narrow"/>
          </w:rPr>
          <w:t>https://www.lifeextension.com/magazine/2014/SS/AMPK/Page-01</w:t>
        </w:r>
      </w:hyperlink>
    </w:p>
    <w:p w:rsidR="00C5027E" w:rsidRPr="008C3190" w:rsidRDefault="004E250F">
      <w:pPr>
        <w:rPr>
          <w:rFonts w:ascii="Arial Narrow" w:hAnsi="Arial Narrow"/>
        </w:rPr>
      </w:pPr>
      <w:hyperlink r:id="rId9" w:history="1">
        <w:r w:rsidR="00C5027E" w:rsidRPr="008C3190">
          <w:rPr>
            <w:rFonts w:ascii="Arial Narrow" w:hAnsi="Arial Narrow"/>
          </w:rPr>
          <w:t>https://www.ncbi.nlm.nih.gov/pmc/articles/PMC3838471/</w:t>
        </w:r>
      </w:hyperlink>
    </w:p>
    <w:p w:rsidR="008C3190" w:rsidRPr="008C3190" w:rsidRDefault="004E250F">
      <w:pPr>
        <w:rPr>
          <w:rFonts w:ascii="Arial Narrow" w:hAnsi="Arial Narrow"/>
        </w:rPr>
      </w:pPr>
      <w:hyperlink r:id="rId10" w:history="1">
        <w:r w:rsidR="00A35006" w:rsidRPr="008C3190">
          <w:rPr>
            <w:rFonts w:ascii="Arial Narrow" w:hAnsi="Arial Narrow"/>
          </w:rPr>
          <w:t>https://www.ncbi.nlm.nih.gov/pmc/articles/PMC5028351/</w:t>
        </w:r>
      </w:hyperlink>
      <w:r w:rsidR="00D320FD">
        <w:rPr>
          <w:rFonts w:ascii="Arial Narrow" w:hAnsi="Arial Narrow"/>
        </w:rPr>
        <w:t xml:space="preserve">    </w:t>
      </w:r>
      <w:hyperlink r:id="rId11" w:history="1">
        <w:r w:rsidR="00D320FD" w:rsidRPr="00EB1C70">
          <w:rPr>
            <w:rFonts w:ascii="Arial Narrow" w:hAnsi="Arial Narrow"/>
          </w:rPr>
          <w:t>https://www.ncbi.nlm.nih.gov/pmc/articles/PMC5839379/</w:t>
        </w:r>
      </w:hyperlink>
    </w:p>
    <w:sectPr w:rsidR="008C3190" w:rsidRPr="008C3190" w:rsidSect="003162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0F" w:rsidRDefault="004E250F" w:rsidP="00EB1C70">
      <w:r>
        <w:separator/>
      </w:r>
    </w:p>
  </w:endnote>
  <w:endnote w:type="continuationSeparator" w:id="0">
    <w:p w:rsidR="004E250F" w:rsidRDefault="004E250F" w:rsidP="00EB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0F" w:rsidRDefault="004E250F" w:rsidP="00EB1C70">
      <w:r>
        <w:separator/>
      </w:r>
    </w:p>
  </w:footnote>
  <w:footnote w:type="continuationSeparator" w:id="0">
    <w:p w:rsidR="004E250F" w:rsidRDefault="004E250F" w:rsidP="00EB1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50381"/>
    <w:multiLevelType w:val="multilevel"/>
    <w:tmpl w:val="1AA2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52716"/>
    <w:multiLevelType w:val="multilevel"/>
    <w:tmpl w:val="498A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24"/>
    <w:rsid w:val="00007CD5"/>
    <w:rsid w:val="00034352"/>
    <w:rsid w:val="000613A3"/>
    <w:rsid w:val="000C55E3"/>
    <w:rsid w:val="000D66E7"/>
    <w:rsid w:val="00131337"/>
    <w:rsid w:val="001A6B71"/>
    <w:rsid w:val="0023662F"/>
    <w:rsid w:val="00293025"/>
    <w:rsid w:val="0031430A"/>
    <w:rsid w:val="00316218"/>
    <w:rsid w:val="00317B07"/>
    <w:rsid w:val="0039184D"/>
    <w:rsid w:val="003D36A1"/>
    <w:rsid w:val="003F3558"/>
    <w:rsid w:val="00441FE7"/>
    <w:rsid w:val="004527A9"/>
    <w:rsid w:val="00454D0F"/>
    <w:rsid w:val="004A68CA"/>
    <w:rsid w:val="004E250F"/>
    <w:rsid w:val="004F72A7"/>
    <w:rsid w:val="00524006"/>
    <w:rsid w:val="00552EB0"/>
    <w:rsid w:val="005B2FB4"/>
    <w:rsid w:val="005C7A01"/>
    <w:rsid w:val="005D40BC"/>
    <w:rsid w:val="00602E1E"/>
    <w:rsid w:val="00630D3B"/>
    <w:rsid w:val="0066049A"/>
    <w:rsid w:val="0080728B"/>
    <w:rsid w:val="008204FA"/>
    <w:rsid w:val="0085022F"/>
    <w:rsid w:val="0089116E"/>
    <w:rsid w:val="008C3190"/>
    <w:rsid w:val="0092376D"/>
    <w:rsid w:val="009922DA"/>
    <w:rsid w:val="00A35006"/>
    <w:rsid w:val="00A555B6"/>
    <w:rsid w:val="00A60E69"/>
    <w:rsid w:val="00B00198"/>
    <w:rsid w:val="00BD0C9F"/>
    <w:rsid w:val="00C304C0"/>
    <w:rsid w:val="00C35B36"/>
    <w:rsid w:val="00C5027E"/>
    <w:rsid w:val="00CF2F35"/>
    <w:rsid w:val="00D320FD"/>
    <w:rsid w:val="00D8674D"/>
    <w:rsid w:val="00E53324"/>
    <w:rsid w:val="00EB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A3D61-D0DD-4C2A-A2AA-B3EB9EAD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1E"/>
    <w:rPr>
      <w:rFonts w:ascii="Segoe UI" w:hAnsi="Segoe UI" w:cs="Segoe UI"/>
      <w:sz w:val="18"/>
      <w:szCs w:val="18"/>
    </w:rPr>
  </w:style>
  <w:style w:type="character" w:styleId="Hyperlink">
    <w:name w:val="Hyperlink"/>
    <w:basedOn w:val="DefaultParagraphFont"/>
    <w:uiPriority w:val="99"/>
    <w:semiHidden/>
    <w:unhideWhenUsed/>
    <w:rsid w:val="00454D0F"/>
    <w:rPr>
      <w:color w:val="0000FF"/>
      <w:u w:val="single"/>
    </w:rPr>
  </w:style>
  <w:style w:type="paragraph" w:styleId="ListParagraph">
    <w:name w:val="List Paragraph"/>
    <w:basedOn w:val="Normal"/>
    <w:uiPriority w:val="34"/>
    <w:qFormat/>
    <w:rsid w:val="001A6B71"/>
    <w:pPr>
      <w:ind w:left="720"/>
      <w:contextualSpacing/>
    </w:pPr>
  </w:style>
  <w:style w:type="character" w:styleId="Emphasis">
    <w:name w:val="Emphasis"/>
    <w:basedOn w:val="DefaultParagraphFont"/>
    <w:uiPriority w:val="20"/>
    <w:qFormat/>
    <w:rsid w:val="008C3190"/>
    <w:rPr>
      <w:i/>
      <w:iCs/>
    </w:rPr>
  </w:style>
  <w:style w:type="paragraph" w:styleId="NormalWeb">
    <w:name w:val="Normal (Web)"/>
    <w:basedOn w:val="Normal"/>
    <w:uiPriority w:val="99"/>
    <w:rsid w:val="003F3558"/>
    <w:pPr>
      <w:spacing w:before="100" w:beforeAutospacing="1" w:after="100" w:afterAutospacing="1"/>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B1C70"/>
    <w:rPr>
      <w:sz w:val="20"/>
      <w:szCs w:val="20"/>
    </w:rPr>
  </w:style>
  <w:style w:type="character" w:customStyle="1" w:styleId="EndnoteTextChar">
    <w:name w:val="Endnote Text Char"/>
    <w:basedOn w:val="DefaultParagraphFont"/>
    <w:link w:val="EndnoteText"/>
    <w:uiPriority w:val="99"/>
    <w:semiHidden/>
    <w:rsid w:val="00EB1C70"/>
    <w:rPr>
      <w:sz w:val="20"/>
      <w:szCs w:val="20"/>
    </w:rPr>
  </w:style>
  <w:style w:type="character" w:styleId="EndnoteReference">
    <w:name w:val="endnote reference"/>
    <w:basedOn w:val="DefaultParagraphFont"/>
    <w:uiPriority w:val="99"/>
    <w:semiHidden/>
    <w:unhideWhenUsed/>
    <w:rsid w:val="00EB1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78020">
      <w:bodyDiv w:val="1"/>
      <w:marLeft w:val="0"/>
      <w:marRight w:val="0"/>
      <w:marTop w:val="0"/>
      <w:marBottom w:val="0"/>
      <w:divBdr>
        <w:top w:val="none" w:sz="0" w:space="0" w:color="auto"/>
        <w:left w:val="none" w:sz="0" w:space="0" w:color="auto"/>
        <w:bottom w:val="none" w:sz="0" w:space="0" w:color="auto"/>
        <w:right w:val="none" w:sz="0" w:space="0" w:color="auto"/>
      </w:divBdr>
    </w:div>
    <w:div w:id="1010453248">
      <w:bodyDiv w:val="1"/>
      <w:marLeft w:val="0"/>
      <w:marRight w:val="0"/>
      <w:marTop w:val="0"/>
      <w:marBottom w:val="0"/>
      <w:divBdr>
        <w:top w:val="none" w:sz="0" w:space="0" w:color="auto"/>
        <w:left w:val="none" w:sz="0" w:space="0" w:color="auto"/>
        <w:bottom w:val="none" w:sz="0" w:space="0" w:color="auto"/>
        <w:right w:val="none" w:sz="0" w:space="0" w:color="auto"/>
      </w:divBdr>
    </w:div>
    <w:div w:id="18459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extension.com/magazine/2014/SS/AMPK/Page-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839379/" TargetMode="External"/><Relationship Id="rId5" Type="http://schemas.openxmlformats.org/officeDocument/2006/relationships/webSettings" Target="webSettings.xml"/><Relationship Id="rId10" Type="http://schemas.openxmlformats.org/officeDocument/2006/relationships/hyperlink" Target="https://www.ncbi.nlm.nih.gov/pmc/articles/PMC5028351/" TargetMode="External"/><Relationship Id="rId4" Type="http://schemas.openxmlformats.org/officeDocument/2006/relationships/settings" Target="settings.xml"/><Relationship Id="rId9" Type="http://schemas.openxmlformats.org/officeDocument/2006/relationships/hyperlink" Target="https://www.ncbi.nlm.nih.gov/pmc/articles/PMC3838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AF4B-5398-470A-A090-11A8B9DB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Sperry</dc:creator>
  <cp:keywords/>
  <dc:description/>
  <cp:lastModifiedBy>Kim Sperry</cp:lastModifiedBy>
  <cp:revision>5</cp:revision>
  <cp:lastPrinted>2019-08-15T18:04:00Z</cp:lastPrinted>
  <dcterms:created xsi:type="dcterms:W3CDTF">2019-09-13T16:36:00Z</dcterms:created>
  <dcterms:modified xsi:type="dcterms:W3CDTF">2020-03-02T17:10:00Z</dcterms:modified>
</cp:coreProperties>
</file>